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C59547">
      <w:pPr>
        <w:spacing w:line="0" w:lineRule="atLeast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>
        <w:rPr>
          <w:sz w:val="24"/>
          <w:szCs w:val="24"/>
        </w:rPr>
        <w:t>Утверждено</w:t>
      </w:r>
    </w:p>
    <w:p w14:paraId="0334BFD1">
      <w:pPr>
        <w:spacing w:line="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приказом директора </w:t>
      </w:r>
    </w:p>
    <w:p w14:paraId="26A485BD">
      <w:pPr>
        <w:spacing w:line="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МБУ КЦСОН  Малосердобинского района</w:t>
      </w:r>
    </w:p>
    <w:p w14:paraId="683BF514">
      <w:pPr>
        <w:spacing w:line="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Пензенской области</w:t>
      </w:r>
    </w:p>
    <w:p w14:paraId="142461A8">
      <w:pPr>
        <w:spacing w:line="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№ 5-1  от 14.01.2026 г </w:t>
      </w:r>
    </w:p>
    <w:p w14:paraId="6ECB5F31">
      <w:pPr>
        <w:spacing w:line="0" w:lineRule="atLeast"/>
        <w:jc w:val="right"/>
      </w:pPr>
    </w:p>
    <w:p w14:paraId="2FB2EC00">
      <w:pPr>
        <w:pStyle w:val="5"/>
        <w:tabs>
          <w:tab w:val="left" w:pos="1222"/>
        </w:tabs>
        <w:spacing w:line="0" w:lineRule="atLeast"/>
        <w:ind w:left="740" w:firstLine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Положение</w:t>
      </w:r>
    </w:p>
    <w:p w14:paraId="5F704FCC">
      <w:pPr>
        <w:pStyle w:val="5"/>
        <w:tabs>
          <w:tab w:val="left" w:pos="1222"/>
        </w:tabs>
        <w:spacing w:line="0" w:lineRule="atLeast"/>
        <w:ind w:left="740" w:firstLine="0"/>
        <w:jc w:val="center"/>
        <w:rPr>
          <w:rFonts w:hint="default"/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о пункте проката предметов первой необходимости для детей в возрасте до 2 лет муниципального бюджетного  учреждения Комплексный центр социального обслуживания населения Малосердобинского  района Пензенской област</w:t>
      </w:r>
      <w:r>
        <w:rPr>
          <w:b/>
          <w:sz w:val="28"/>
          <w:szCs w:val="28"/>
          <w:lang w:val="ru-RU"/>
        </w:rPr>
        <w:t>и</w:t>
      </w:r>
    </w:p>
    <w:p w14:paraId="17416CD6">
      <w:pPr>
        <w:pStyle w:val="5"/>
        <w:tabs>
          <w:tab w:val="left" w:pos="1222"/>
        </w:tabs>
        <w:spacing w:line="0" w:lineRule="atLeast"/>
        <w:ind w:left="740" w:firstLine="0"/>
        <w:jc w:val="both"/>
        <w:rPr>
          <w:sz w:val="28"/>
          <w:szCs w:val="28"/>
        </w:rPr>
      </w:pPr>
    </w:p>
    <w:bookmarkEnd w:id="0"/>
    <w:p w14:paraId="4E117362">
      <w:pPr>
        <w:pStyle w:val="5"/>
        <w:numPr>
          <w:ilvl w:val="0"/>
          <w:numId w:val="1"/>
        </w:numPr>
        <w:tabs>
          <w:tab w:val="left" w:pos="1222"/>
        </w:tabs>
        <w:spacing w:line="0" w:lineRule="atLeast"/>
        <w:ind w:firstLine="7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положения.</w:t>
      </w:r>
    </w:p>
    <w:p w14:paraId="4EB21F71">
      <w:pPr>
        <w:numPr>
          <w:ilvl w:val="1"/>
          <w:numId w:val="1"/>
        </w:numPr>
        <w:suppressAutoHyphens/>
        <w:spacing w:after="0" w:line="0" w:lineRule="atLeast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регулирует вопросы оказания социальной помощи предоставление предметов первой необходимости для детей в возрасте до 2 лет (далее-социальная помощь) муниципальным бюджетным учреждением "Комплексный центр социального обслуживания населения Малосердобинского района" Пензенской области (далее Учреждение) и способствует внедрению эффективных практик оказания социальной помощи нуждающимся семьям с детьми до 3 лет.</w:t>
      </w:r>
    </w:p>
    <w:p w14:paraId="470F73BE">
      <w:pPr>
        <w:numPr>
          <w:ilvl w:val="1"/>
          <w:numId w:val="1"/>
        </w:numPr>
        <w:shd w:val="clear" w:color="auto" w:fill="FFFFFF"/>
        <w:suppressAutoHyphens/>
        <w:spacing w:after="100" w:afterAutospacing="1" w:line="0" w:lineRule="atLeast"/>
        <w:ind w:left="426" w:firstLine="283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Социальную помощь оказывает отделение срочной социальной помощи Учреждения. </w:t>
      </w:r>
    </w:p>
    <w:p w14:paraId="058EBE9F">
      <w:pPr>
        <w:numPr>
          <w:ilvl w:val="1"/>
          <w:numId w:val="1"/>
        </w:numPr>
        <w:shd w:val="clear" w:color="auto" w:fill="FFFFFF"/>
        <w:suppressAutoHyphens/>
        <w:spacing w:after="100" w:afterAutospacing="1" w:line="0" w:lineRule="atLeast"/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>Данная социальная помощь оказывается с целью временного обеспечения семей, нуждающихся в социальной помощи, предметами первой необходимости детей в возрасте до 2 лет за счет средств бюджета Пензенской области и субсидии из федерального бюджета, предоставляемой бюджету Пензенской области в целях софинансирования мероприятий Региональной программы по повышению рождаемости в Пензенской области, утвержденной распоряжением Правительства Пензенской области от 22.12.2025 1135-рп "О внесении изменений в региональную программу по повышению рождаемости, утвержденную распоряжением Правительства Пензенской области  от 30.06.2023г. № 544-рП «Об утверждении Региональной программы по повышению рождаемости в Пензенской области» (с последующими изменениями).</w:t>
      </w:r>
    </w:p>
    <w:p w14:paraId="5248A897">
      <w:pPr>
        <w:numPr>
          <w:ilvl w:val="1"/>
          <w:numId w:val="1"/>
        </w:numPr>
        <w:shd w:val="clear" w:color="auto" w:fill="FFFFFF"/>
        <w:suppressAutoHyphens/>
        <w:spacing w:after="100" w:afterAutospacing="1" w:line="0" w:lineRule="atLeast"/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оказании социальной помощи «Прокат предметов первой необходимости для детей в возрасте до 2 лет» Отделение срочной социальной помощи руководствуется Уставом Учреждения, положением об отделении срочной социальной помощи и настоящим Положением.</w:t>
      </w:r>
    </w:p>
    <w:p w14:paraId="1C1A0203">
      <w:pPr>
        <w:numPr>
          <w:ilvl w:val="1"/>
          <w:numId w:val="1"/>
        </w:numPr>
        <w:shd w:val="clear" w:color="auto" w:fill="FFFFFF"/>
        <w:suppressAutoHyphens/>
        <w:spacing w:after="100" w:afterAutospacing="1" w:line="0" w:lineRule="atLeast"/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Ответственность за организацию предоставления социальной услуги «Прокат предметов первой необходимости для детей в возрасте до 2 лет» возлагается на специалиста отделения срочной социальной помощи.</w:t>
      </w:r>
    </w:p>
    <w:p w14:paraId="36F4697B">
      <w:pPr>
        <w:spacing w:line="0" w:lineRule="atLeast"/>
        <w:rPr>
          <w:b/>
          <w:sz w:val="28"/>
          <w:szCs w:val="28"/>
        </w:rPr>
      </w:pPr>
    </w:p>
    <w:p w14:paraId="023207F4">
      <w:pPr>
        <w:numPr>
          <w:ilvl w:val="0"/>
          <w:numId w:val="1"/>
        </w:numPr>
        <w:suppressAutoHyphens/>
        <w:spacing w:after="0" w:line="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Организация оказания услуги.</w:t>
      </w:r>
    </w:p>
    <w:p w14:paraId="03DA8096">
      <w:pPr>
        <w:numPr>
          <w:ilvl w:val="1"/>
          <w:numId w:val="1"/>
        </w:numPr>
        <w:suppressAutoHyphens/>
        <w:spacing w:after="0" w:line="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хранения предметов первой необходимости для детей в возрасте до </w:t>
      </w:r>
      <w:r>
        <w:rPr>
          <w:rFonts w:hint="default"/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лет в учреждении выделяется специальное помещение.</w:t>
      </w:r>
    </w:p>
    <w:p w14:paraId="0665457E">
      <w:pPr>
        <w:numPr>
          <w:ilvl w:val="1"/>
          <w:numId w:val="1"/>
        </w:numPr>
        <w:suppressAutoHyphens/>
        <w:spacing w:after="0" w:line="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прием и выдачу предметов первой необходимости для детей до 2 лет ведет прием, учет заявлений и документов (сведений), поступающих от получателей, оформляет расписки-уведомления, выдаваемые получателям, осуществляет хранение, выдачу и возврат оборудования:</w:t>
      </w:r>
    </w:p>
    <w:p w14:paraId="0192FE49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2.2.1. Осуществляет ведение журнала учета заявлений граждан, обратившихся за получением предметов первой необходимости (далее – Журнал учета заявлений). При этом дата заявления и документов (сведений), указанных в п. 4.2. настоящего Положения, подтверждается записью в Журнале учета, который ведется по форме согласно Приложению № 2 к настоящему Положению, заявление регистрируется в Журнале учета в день его приема.</w:t>
      </w:r>
    </w:p>
    <w:p w14:paraId="7629CCA8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2.2.2. Осуществляет предоставление предметов первой необходимости в соответствии с Договором и оформляет возврат предметов первой необходимости в соответствии с Актом приема-передачи по форме согласно приложению № 3 к настоящему Положению.</w:t>
      </w:r>
    </w:p>
    <w:p w14:paraId="4C8F29BC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2.2.3. Обеспечивает условия хранения предметов первой необходимости и проводит их дезинфекцию после возврата.</w:t>
      </w:r>
    </w:p>
    <w:p w14:paraId="4D71DCB4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2.2.4. Информирует граждан об условиях предоставления предметов первой необходимости и правилах их эксплуатации.</w:t>
      </w:r>
    </w:p>
    <w:p w14:paraId="2B5A6E12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2.2.5. Осуществляет информирование граждан, желающих получить предметы первой необходимости, в том числе путем распространения информационных буклетов, размещения информации на официальном сайте Учреждения в информационно-телекоммуникационной сети «Интернет», средствах массовой информации.</w:t>
      </w:r>
    </w:p>
    <w:p w14:paraId="150D1771">
      <w:pPr>
        <w:spacing w:line="0" w:lineRule="atLeast"/>
        <w:ind w:left="709" w:firstLine="707"/>
        <w:jc w:val="both"/>
        <w:rPr>
          <w:sz w:val="28"/>
          <w:szCs w:val="28"/>
        </w:rPr>
      </w:pPr>
      <w:r>
        <w:rPr>
          <w:sz w:val="28"/>
          <w:szCs w:val="28"/>
        </w:rPr>
        <w:t>2.2.6. Проводит мониторинг деятельности пункта проката и направляет ежемесячно в срок не позднее 3 (третьего) числа месяца следующего за отчетным, информацию о результатах его работы в Министерство труда, социальной защиты и демографии Пензенской области.</w:t>
      </w:r>
    </w:p>
    <w:p w14:paraId="0E5F2D9D">
      <w:pPr>
        <w:spacing w:line="0" w:lineRule="atLeast"/>
        <w:ind w:left="709" w:firstLine="707"/>
        <w:jc w:val="both"/>
        <w:rPr>
          <w:sz w:val="28"/>
          <w:szCs w:val="28"/>
        </w:rPr>
      </w:pPr>
    </w:p>
    <w:p w14:paraId="012926AD">
      <w:pPr>
        <w:numPr>
          <w:ilvl w:val="0"/>
          <w:numId w:val="1"/>
        </w:numPr>
        <w:suppressAutoHyphens/>
        <w:spacing w:after="0" w:line="0" w:lineRule="atLeast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Категории граждан, имеющие право на получение услуги.</w:t>
      </w:r>
    </w:p>
    <w:p w14:paraId="428B6DD2">
      <w:pPr>
        <w:pStyle w:val="5"/>
        <w:numPr>
          <w:ilvl w:val="1"/>
          <w:numId w:val="2"/>
        </w:numPr>
        <w:spacing w:line="0" w:lineRule="atLeast"/>
        <w:ind w:left="709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Право на получение социальной помощи «Прокат предметов первой необходимости для детей в возрасте до 2 лет»  имеют постоянно проживающие на территории  Пензенской области семьи с детьми до 2 лет и относящиеся  к следующим категориям лиц (семей):</w:t>
      </w:r>
    </w:p>
    <w:p w14:paraId="044D2658">
      <w:pPr>
        <w:pStyle w:val="5"/>
        <w:numPr>
          <w:ilvl w:val="2"/>
          <w:numId w:val="3"/>
        </w:numPr>
        <w:tabs>
          <w:tab w:val="left" w:pos="0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женщины с детьми в возрасте до 2 лет, не состоящие в браке;</w:t>
      </w:r>
    </w:p>
    <w:p w14:paraId="1D5318E8">
      <w:pPr>
        <w:pStyle w:val="5"/>
        <w:numPr>
          <w:ilvl w:val="2"/>
          <w:numId w:val="3"/>
        </w:numPr>
        <w:tabs>
          <w:tab w:val="left" w:pos="0"/>
          <w:tab w:val="left" w:pos="1254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семьи с детьми в возрасте до 2 лет, где один или оба супруга обучаются по очной форме обучения в образовательных организациях Пензенской области по образовательным программам среднего профессионального образования и (или) высшего образования;</w:t>
      </w:r>
    </w:p>
    <w:p w14:paraId="3F790703">
      <w:pPr>
        <w:pStyle w:val="5"/>
        <w:numPr>
          <w:ilvl w:val="2"/>
          <w:numId w:val="3"/>
        </w:numPr>
        <w:tabs>
          <w:tab w:val="left" w:pos="0"/>
          <w:tab w:val="left" w:pos="1254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многодетные семьи, имеющие в своем составе детей в возрасте до 2 лет и до достижения старшим ребенком из трех младших детей возраста 18 лет или возраста 23 лет при условии его обучения в организации, осуществляющей образовательную деятельность, по очной форме обучения;</w:t>
      </w:r>
    </w:p>
    <w:p w14:paraId="5DCA8F7D">
      <w:pPr>
        <w:pStyle w:val="5"/>
        <w:numPr>
          <w:ilvl w:val="2"/>
          <w:numId w:val="3"/>
        </w:numPr>
        <w:tabs>
          <w:tab w:val="left" w:pos="1244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семьи с ребенком-инвалидом, имеющие в своем составе детей в возрасте до 2 лет;</w:t>
      </w:r>
    </w:p>
    <w:p w14:paraId="0523281D">
      <w:pPr>
        <w:pStyle w:val="5"/>
        <w:numPr>
          <w:ilvl w:val="2"/>
          <w:numId w:val="3"/>
        </w:numPr>
        <w:tabs>
          <w:tab w:val="left" w:pos="1222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малоимущие семьи, имеющие в своем составе детей в возрасте до 2 лет;</w:t>
      </w:r>
    </w:p>
    <w:p w14:paraId="7F9253BE">
      <w:pPr>
        <w:pStyle w:val="5"/>
        <w:numPr>
          <w:ilvl w:val="2"/>
          <w:numId w:val="3"/>
        </w:numPr>
        <w:tabs>
          <w:tab w:val="left" w:pos="1254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семьи, находящиеся в трудной жизненной ситуации, имеющие в своем составе детей в возрасте до 2 лет (а именно семьи, находящиеся в социально опасном положении, семьи, в которых один или оба родителя является(ются) выпускником(ами) организации для детей-сирот и детей, оставшихся без попечения родителей (далее - организация для детей-сирот), семьи, в которых один или оба родителя является(ются) инвалидом(ами), семьи, в которых один или оба родителя является(ются) несовершеннолетними);</w:t>
      </w:r>
    </w:p>
    <w:p w14:paraId="0A5FB9C4">
      <w:pPr>
        <w:pStyle w:val="5"/>
        <w:numPr>
          <w:ilvl w:val="2"/>
          <w:numId w:val="3"/>
        </w:numPr>
        <w:tabs>
          <w:tab w:val="left" w:pos="1244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семьи участников специальной военной операции, имеющие в своем составе детей в возрасте до 2 лет;</w:t>
      </w:r>
    </w:p>
    <w:p w14:paraId="357553F5">
      <w:pPr>
        <w:pStyle w:val="5"/>
        <w:numPr>
          <w:ilvl w:val="2"/>
          <w:numId w:val="3"/>
        </w:numPr>
        <w:tabs>
          <w:tab w:val="left" w:pos="1222"/>
        </w:tabs>
        <w:spacing w:line="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семьи, имеющие в своем составе двух детей в возрасте до 2 лет.</w:t>
      </w:r>
    </w:p>
    <w:p w14:paraId="0E6D26FC">
      <w:pPr>
        <w:pStyle w:val="5"/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В настоящем Положении под участниками специальной военной операции понимаются:</w:t>
      </w:r>
    </w:p>
    <w:p w14:paraId="1DA91CF1">
      <w:pPr>
        <w:pStyle w:val="5"/>
        <w:numPr>
          <w:ilvl w:val="0"/>
          <w:numId w:val="4"/>
        </w:numPr>
        <w:tabs>
          <w:tab w:val="left" w:pos="1157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граждане Российской Федерации,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"Об объявлении частичной мобилизации в Российской Федерации";</w:t>
      </w:r>
    </w:p>
    <w:p w14:paraId="0FA289FD">
      <w:pPr>
        <w:pStyle w:val="5"/>
        <w:numPr>
          <w:ilvl w:val="0"/>
          <w:numId w:val="4"/>
        </w:numPr>
        <w:tabs>
          <w:tab w:val="left" w:pos="1157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граждане Российской Федерации, поступившие в добровольческие формирования, содействующие выполнению задач, возложенных на Вооруженные Силы Российской Федерации или войска национальной гвардии Российской Федерации;</w:t>
      </w:r>
    </w:p>
    <w:p w14:paraId="5576D188">
      <w:pPr>
        <w:pStyle w:val="5"/>
        <w:numPr>
          <w:ilvl w:val="0"/>
          <w:numId w:val="4"/>
        </w:numPr>
        <w:tabs>
          <w:tab w:val="left" w:pos="1157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граждане Российской Федерации из числа лиц, проходивших военную службу по контракту;</w:t>
      </w:r>
    </w:p>
    <w:p w14:paraId="6F5FC5C1">
      <w:pPr>
        <w:pStyle w:val="5"/>
        <w:numPr>
          <w:ilvl w:val="0"/>
          <w:numId w:val="4"/>
        </w:numPr>
        <w:tabs>
          <w:tab w:val="left" w:pos="1157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граждане Российской Федерации из числа лиц, проходивших военную службу (службу) в войсках национальной гвардии Российской Федерации;</w:t>
      </w:r>
    </w:p>
    <w:p w14:paraId="2CE09437">
      <w:pPr>
        <w:pStyle w:val="5"/>
        <w:numPr>
          <w:ilvl w:val="0"/>
          <w:numId w:val="4"/>
        </w:numPr>
        <w:tabs>
          <w:tab w:val="left" w:pos="1157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граждане Российской Федерации из числа лиц, проходивших службу в Следственном комитете Российской Федерации.</w:t>
      </w:r>
    </w:p>
    <w:p w14:paraId="2536783B">
      <w:pPr>
        <w:pStyle w:val="5"/>
        <w:numPr>
          <w:ilvl w:val="1"/>
          <w:numId w:val="3"/>
        </w:numPr>
        <w:tabs>
          <w:tab w:val="left" w:pos="0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За предметами первой необходимости вправе обратиться один из родителей либо единственный родитель, относящийся к категориям лиц (семей), указанных в пункте 3.1 настоящего Порядка (далее - заявитель).</w:t>
      </w:r>
    </w:p>
    <w:p w14:paraId="6A0C675A">
      <w:pPr>
        <w:pStyle w:val="5"/>
        <w:tabs>
          <w:tab w:val="left" w:pos="0"/>
        </w:tabs>
        <w:spacing w:line="0" w:lineRule="atLeast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Предметы первой необходимости во временное пользование выдаются заявителям на безвозмездной основе.</w:t>
      </w:r>
    </w:p>
    <w:p w14:paraId="675F495F">
      <w:pPr>
        <w:pStyle w:val="5"/>
        <w:numPr>
          <w:ilvl w:val="1"/>
          <w:numId w:val="3"/>
        </w:numPr>
        <w:tabs>
          <w:tab w:val="left" w:pos="0"/>
        </w:tabs>
        <w:spacing w:line="0" w:lineRule="atLeast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В случае если заявитель не предоставил полный пакет документов, то Учреждение вправе отказать в предоставлении услуги и направляет в течение одного рабочего дня Уведомление об отказе в предоставлении  в безвозмездное временное пользование предметов первой необходимости для новорожденных (Приложение № 7).</w:t>
      </w:r>
    </w:p>
    <w:p w14:paraId="7506E373">
      <w:pPr>
        <w:spacing w:line="0" w:lineRule="atLeast"/>
        <w:ind w:left="709"/>
        <w:jc w:val="both"/>
        <w:rPr>
          <w:sz w:val="28"/>
          <w:szCs w:val="28"/>
        </w:rPr>
      </w:pPr>
    </w:p>
    <w:p w14:paraId="71568D4B">
      <w:pPr>
        <w:numPr>
          <w:ilvl w:val="0"/>
          <w:numId w:val="3"/>
        </w:numPr>
        <w:suppressAutoHyphens/>
        <w:spacing w:after="0" w:line="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и условия оказания услуги.</w:t>
      </w:r>
    </w:p>
    <w:p w14:paraId="48CB7FDF">
      <w:pPr>
        <w:numPr>
          <w:ilvl w:val="1"/>
          <w:numId w:val="3"/>
        </w:numPr>
        <w:suppressAutoHyphens/>
        <w:spacing w:after="0" w:line="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Услуга </w:t>
      </w:r>
      <w:r>
        <w:rPr>
          <w:color w:val="000000"/>
          <w:sz w:val="28"/>
          <w:szCs w:val="28"/>
          <w:lang w:bidi="ru-RU"/>
        </w:rPr>
        <w:t>«Прокат предметов первой необходимости для детей в возрасте до 2 лет» оказывается получателям на безвозмездной основе в рамках реализации комплекса мер по оказанию поддержки отдельных категорий нуждающихся семей с детьми, в рамках региональной программы по повышению рождаемости в Пензенской области, утвержденной распоряжением Правительства Пензенской области от 30.06.2023 г. № 544-рП (с последующими изменениями).</w:t>
      </w:r>
    </w:p>
    <w:p w14:paraId="28A8F352">
      <w:pPr>
        <w:pStyle w:val="5"/>
        <w:numPr>
          <w:ilvl w:val="1"/>
          <w:numId w:val="3"/>
        </w:numPr>
        <w:tabs>
          <w:tab w:val="left" w:pos="0"/>
          <w:tab w:val="left" w:pos="709"/>
        </w:tabs>
        <w:spacing w:line="0" w:lineRule="atLeas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</w:t>
      </w:r>
      <w:r>
        <w:rPr>
          <w:color w:val="000000"/>
          <w:sz w:val="28"/>
          <w:szCs w:val="28"/>
          <w:lang w:bidi="ru-RU"/>
        </w:rPr>
        <w:t>предметов первой необходимости во временное пользование получатель обращается в МБУ КЦСОН с заявлением о предоставлении во временное пользование предметов первой необходимости по форме согласно Приложению № 1 к настоящему Положению (далее - заявление).</w:t>
      </w:r>
    </w:p>
    <w:p w14:paraId="6C666E5C">
      <w:pPr>
        <w:pStyle w:val="5"/>
        <w:numPr>
          <w:ilvl w:val="1"/>
          <w:numId w:val="3"/>
        </w:numPr>
        <w:tabs>
          <w:tab w:val="left" w:pos="709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Получатель предоставляет в Учреждение, следующие документы, необходимые для получения получателем предметов первой необходимости:</w:t>
      </w:r>
    </w:p>
    <w:p w14:paraId="4FE51D99">
      <w:pPr>
        <w:pStyle w:val="5"/>
        <w:numPr>
          <w:ilvl w:val="0"/>
          <w:numId w:val="5"/>
        </w:numPr>
        <w:tabs>
          <w:tab w:val="left" w:pos="1071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копия документа, удостоверяющего личность получателя, а также копия документа, удостоверяющего личности супруга (супруги) получателя, в случае если получатель состоит в браке (в случае представления документов законным представителем - также копия документа, удостоверяющего личность законного представителя, и документа, подтверждающего его полномочия);</w:t>
      </w:r>
    </w:p>
    <w:p w14:paraId="2C1E4C1C">
      <w:pPr>
        <w:pStyle w:val="5"/>
        <w:tabs>
          <w:tab w:val="left" w:pos="1757"/>
        </w:tabs>
        <w:spacing w:line="0" w:lineRule="atLeast"/>
        <w:ind w:left="7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2) согласие на обработку персональных данных .</w:t>
      </w:r>
    </w:p>
    <w:p w14:paraId="23A7ED79">
      <w:pPr>
        <w:pStyle w:val="5"/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Согласие на обработку персональных данных заполняется гражданином на себя и на ребенка (детей) в возрасте до 2 лет;</w:t>
      </w:r>
    </w:p>
    <w:p w14:paraId="35502A05">
      <w:pPr>
        <w:pStyle w:val="5"/>
        <w:numPr>
          <w:ilvl w:val="0"/>
          <w:numId w:val="6"/>
        </w:numPr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копия документа, подтверждающего совместное проживание ребенка (детей) с получателем на территории Малосердобинского района Пензенской области:</w:t>
      </w:r>
    </w:p>
    <w:p w14:paraId="0E5A3F40">
      <w:pPr>
        <w:pStyle w:val="5"/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- копия свидетельства о регистрации по месту жительства на территории Пензенской области;</w:t>
      </w:r>
    </w:p>
    <w:p w14:paraId="48364F74">
      <w:pPr>
        <w:pStyle w:val="5"/>
        <w:numPr>
          <w:ilvl w:val="0"/>
          <w:numId w:val="6"/>
        </w:numPr>
        <w:tabs>
          <w:tab w:val="left" w:pos="1134"/>
        </w:tabs>
        <w:spacing w:line="0" w:lineRule="atLeast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копия свидетельства о рождении ребенка;</w:t>
      </w:r>
    </w:p>
    <w:p w14:paraId="7CD71C0A">
      <w:pPr>
        <w:pStyle w:val="5"/>
        <w:numPr>
          <w:ilvl w:val="0"/>
          <w:numId w:val="6"/>
        </w:numPr>
        <w:tabs>
          <w:tab w:val="left" w:pos="1071"/>
        </w:tabs>
        <w:spacing w:line="0" w:lineRule="atLeast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документы, подтверждающие принадлежность получателя к категориям лиц, указанных в пункте 3.1. настоящего Положения:</w:t>
      </w:r>
    </w:p>
    <w:p w14:paraId="0574A1C8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справка о рождении, подтверждающая, что сведения об отце ребенка внесены в запись акта о рождении на основании заявления матери ребенка или сведения об отце отсутствуют, копия свидетельства о расторжении брака или свидетельства о смерти отца (для получателей, указанных в подпункте 3.1.1 настоящего Положения);</w:t>
      </w:r>
    </w:p>
    <w:p w14:paraId="5CAB9D92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справка из образовательной организации Пензенской области, подтверждающая, что родитель (родители) обучается (обучаются) по очной форме обучения в образовательной организации Пензенской области по образовательным программам среднего профессионального образования и (или) высшего образования (для получателей, указанных в подпункте 3.1.2  настоящего Положения);</w:t>
      </w:r>
    </w:p>
    <w:p w14:paraId="6915EE5C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документ (сведения), подтверждающие статус многодетной семьи, и сведения о факте обучения по очной форме в организации, осуществляющей образовательную деятельность (для детей, достигших 18-летнего возраста, но не более чем до достижения ими возраста 23 лет (при необходимости)) (для получателей, указанных в подпункте 3.1.3. настоящего Положения);</w:t>
      </w:r>
    </w:p>
    <w:p w14:paraId="222D2AAF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справка, выданная государственным бюджетным учреждением медико</w:t>
      </w:r>
      <w:r>
        <w:rPr>
          <w:color w:val="000000"/>
          <w:sz w:val="28"/>
          <w:szCs w:val="28"/>
          <w:lang w:bidi="ru-RU"/>
        </w:rPr>
        <w:softHyphen/>
      </w:r>
      <w:r>
        <w:rPr>
          <w:color w:val="000000"/>
          <w:sz w:val="28"/>
          <w:szCs w:val="28"/>
          <w:lang w:bidi="ru-RU"/>
        </w:rPr>
        <w:t>социальной экспертизы (далее - МСЭ), об установлении инвалидности ребенку (для получателей, указанных в подпункте 3.1.4. настоящего Положения);</w:t>
      </w:r>
    </w:p>
    <w:p w14:paraId="7C8C5107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справка территориального органа Фонда пенсионного и социального страхования Российской Федерации о получении единовременного социального пособия (для получателей, указанных в подпункте 3.1.5. настоящего Положения);</w:t>
      </w:r>
    </w:p>
    <w:p w14:paraId="11D90304">
      <w:pPr>
        <w:pStyle w:val="5"/>
        <w:numPr>
          <w:ilvl w:val="0"/>
          <w:numId w:val="7"/>
        </w:numPr>
        <w:tabs>
          <w:tab w:val="left" w:pos="966"/>
        </w:tabs>
        <w:spacing w:line="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копия решения комиссии по делам несовершеннолетних и защите их прав о постановке на учет семьи как находящейся в социально опасном положении или справка организации для детей-сирот, подтверждающая пребывание гражданина в организации для детей-сирот, справка МСЭ об установлении инвалидности заявителю (для получателей, указанных в подпункте 3.1.6.  настоящего Положения);</w:t>
      </w:r>
    </w:p>
    <w:p w14:paraId="2D285E47">
      <w:pPr>
        <w:pStyle w:val="5"/>
        <w:numPr>
          <w:ilvl w:val="0"/>
          <w:numId w:val="7"/>
        </w:numPr>
        <w:tabs>
          <w:tab w:val="left" w:pos="991"/>
        </w:tabs>
        <w:spacing w:line="0" w:lineRule="atLeast"/>
        <w:ind w:firstLine="7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копия документа (сведений), подтверждающего данные о призыве гражданина Российской Федерации на военную службу по мобилизации в Вооруженные Силы Российской Федерации в соответствии с Указом Президента Российской Федерации от 21.09.2022 № 647 "Об объявлении частичной мобилизации в Российской Федерации", или о заключении гражданином Российской Федерации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о прохождении гражданином Российской Федерации военной службы по контракту и его участии в специальной военной операции, или о прохождении гражданином Российской Федерации военной службы (службы) в войсках национальной гвардии Российской Федерации и его участии в специальной военной операции, или о прохождении гражданином Российской Федерации службы в Следственном комитете Российской Федерации и его участии в специальной военной операции (для получателей, указанных в подпункте 3.1.7. настоящего Положения).</w:t>
      </w:r>
    </w:p>
    <w:p w14:paraId="3C3B7650">
      <w:pPr>
        <w:pStyle w:val="5"/>
        <w:numPr>
          <w:ilvl w:val="1"/>
          <w:numId w:val="3"/>
        </w:numPr>
        <w:tabs>
          <w:tab w:val="left" w:pos="0"/>
          <w:tab w:val="left" w:pos="1418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Документы, указанные в подпунктах 1, 2 пункта 4.3. настоящего Положения, представляются заявителем самостоятельно. Получатель несет ответственность за достоверность представленных документов (сведений).</w:t>
      </w:r>
    </w:p>
    <w:p w14:paraId="5185B715">
      <w:pPr>
        <w:pStyle w:val="5"/>
        <w:numPr>
          <w:ilvl w:val="1"/>
          <w:numId w:val="3"/>
        </w:numPr>
        <w:tabs>
          <w:tab w:val="left" w:pos="1325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Документы, указанные в абзаце втором подпункта 3 и подпунктах 4, 5 пункта 4.3. настоящего Порядка, в случае непредставления их получателем по собственной инициативе Учреждение запрашивает в порядке межведомственного информационного взаимодействия в течение 2 рабочих дней со дня поступления заявления.</w:t>
      </w:r>
    </w:p>
    <w:p w14:paraId="425C0296">
      <w:pPr>
        <w:pStyle w:val="5"/>
        <w:numPr>
          <w:ilvl w:val="1"/>
          <w:numId w:val="3"/>
        </w:numPr>
        <w:tabs>
          <w:tab w:val="left" w:pos="0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Заявление и документы (сведения), необходимые для получения предметов первой необходимости, представляются получателем в Учреждение следующими способами:</w:t>
      </w:r>
    </w:p>
    <w:p w14:paraId="007F10B6">
      <w:pPr>
        <w:pStyle w:val="5"/>
        <w:numPr>
          <w:ilvl w:val="0"/>
          <w:numId w:val="8"/>
        </w:numPr>
        <w:tabs>
          <w:tab w:val="left" w:pos="1062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лично;</w:t>
      </w:r>
    </w:p>
    <w:p w14:paraId="350B3AC5">
      <w:pPr>
        <w:pStyle w:val="5"/>
        <w:numPr>
          <w:ilvl w:val="0"/>
          <w:numId w:val="8"/>
        </w:numPr>
        <w:tabs>
          <w:tab w:val="left" w:pos="1071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через представителей, имеющих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имени;</w:t>
      </w:r>
    </w:p>
    <w:p w14:paraId="01D97379">
      <w:pPr>
        <w:pStyle w:val="5"/>
        <w:numPr>
          <w:ilvl w:val="0"/>
          <w:numId w:val="8"/>
        </w:numPr>
        <w:tabs>
          <w:tab w:val="left" w:pos="1062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посредством почтовой связи на бумажном носителе способом, позволяющим подтвердить факт и дату отправления.</w:t>
      </w:r>
    </w:p>
    <w:p w14:paraId="185689D3">
      <w:pPr>
        <w:pStyle w:val="5"/>
        <w:tabs>
          <w:tab w:val="left" w:pos="1729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4.7. Учреждение принимает решение о предоставлении или отказе в предоставлении предметов первой необходимости в течение 5 рабочих с момента подачи получателем заявления и документов (сведений):</w:t>
      </w:r>
    </w:p>
    <w:p w14:paraId="57DFC96B">
      <w:pPr>
        <w:pStyle w:val="5"/>
        <w:tabs>
          <w:tab w:val="left" w:pos="0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4.7.1. Ведет прием, учет заявлений и документов (сведений), поступающих от получателей, оформляет расписки-уведомления, выдаваемые заявителям.</w:t>
      </w:r>
    </w:p>
    <w:p w14:paraId="77552AAE">
      <w:pPr>
        <w:pStyle w:val="5"/>
        <w:tabs>
          <w:tab w:val="left" w:pos="1560"/>
        </w:tabs>
        <w:spacing w:line="0" w:lineRule="atLeas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Заявление регистрируется в журнале учета в день его приема;</w:t>
      </w:r>
    </w:p>
    <w:p w14:paraId="1D4A32A6">
      <w:pPr>
        <w:pStyle w:val="5"/>
        <w:tabs>
          <w:tab w:val="left" w:pos="1378"/>
        </w:tabs>
        <w:spacing w:line="0" w:lineRule="atLeast"/>
        <w:ind w:left="709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4.7.2. Основаниями для отказа заявителю в предоставлении предметов первой необходимости являются:</w:t>
      </w:r>
    </w:p>
    <w:p w14:paraId="3143A3D8">
      <w:pPr>
        <w:pStyle w:val="5"/>
        <w:numPr>
          <w:ilvl w:val="0"/>
          <w:numId w:val="9"/>
        </w:numPr>
        <w:tabs>
          <w:tab w:val="left" w:pos="1062"/>
        </w:tabs>
        <w:spacing w:line="0" w:lineRule="atLeast"/>
        <w:ind w:firstLine="7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несоответствие заявителя требованиям, указанным в пункте 3.1 настоящего Порядка;</w:t>
      </w:r>
    </w:p>
    <w:p w14:paraId="49D95057">
      <w:pPr>
        <w:pStyle w:val="5"/>
        <w:numPr>
          <w:ilvl w:val="0"/>
          <w:numId w:val="9"/>
        </w:numPr>
        <w:tabs>
          <w:tab w:val="left" w:pos="1081"/>
        </w:tabs>
        <w:spacing w:line="0" w:lineRule="atLeast"/>
        <w:ind w:firstLine="7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непредставление (предоставление не в полном объеме) документов, указанных в подпункте 1; 2 пункта 4.3 настоящего Положения.</w:t>
      </w:r>
    </w:p>
    <w:p w14:paraId="47FF1639">
      <w:pPr>
        <w:pStyle w:val="5"/>
        <w:numPr>
          <w:ilvl w:val="1"/>
          <w:numId w:val="10"/>
        </w:numPr>
        <w:tabs>
          <w:tab w:val="left" w:pos="1378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Услуга предоставляется на основании Договора о предоставлении социальной услуги «Прокат предметов первой необходимости для детей в возрасте до 3 лет» (далее – Договор, Приложение № 5), заключенного между директором Учреждения (или лицом его замещающим) и получателем (или законным представителем).</w:t>
      </w:r>
    </w:p>
    <w:p w14:paraId="4781C681">
      <w:pPr>
        <w:pStyle w:val="5"/>
        <w:spacing w:line="0" w:lineRule="atLeast"/>
        <w:ind w:firstLine="74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Договор заключается в течение 1 рабочего дня после принятия Учреждением решения о предоставлении предметов первой необходимости, за исключением случая временного отсутствия в пункте проката предметов первой необходимости нужных получателю.</w:t>
      </w:r>
    </w:p>
    <w:p w14:paraId="0498EF2B">
      <w:pPr>
        <w:pStyle w:val="5"/>
        <w:numPr>
          <w:ilvl w:val="1"/>
          <w:numId w:val="10"/>
        </w:numPr>
        <w:spacing w:line="0" w:lineRule="atLeast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Срок действия Договора определяется по соглашению сторон, но не может превышать 12 месяцев.</w:t>
      </w:r>
    </w:p>
    <w:p w14:paraId="1CD50256">
      <w:pPr>
        <w:pStyle w:val="5"/>
        <w:numPr>
          <w:ilvl w:val="1"/>
          <w:numId w:val="10"/>
        </w:numPr>
        <w:spacing w:line="0" w:lineRule="atLeast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По истечении срока действия Договора при необходимости Договор может быть продлен или оборудование возвращается получателем (или законным представителем) в Учреждение.</w:t>
      </w:r>
    </w:p>
    <w:p w14:paraId="78140630">
      <w:pPr>
        <w:pStyle w:val="5"/>
        <w:numPr>
          <w:ilvl w:val="1"/>
          <w:numId w:val="10"/>
        </w:numPr>
        <w:spacing w:line="0" w:lineRule="atLeast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Возврат предметов первой необходимости для детей до </w:t>
      </w:r>
      <w:r>
        <w:rPr>
          <w:rFonts w:hint="default"/>
          <w:color w:val="000000"/>
          <w:sz w:val="28"/>
          <w:szCs w:val="28"/>
          <w:lang w:val="en-US" w:bidi="ru-RU"/>
        </w:rPr>
        <w:t>2</w:t>
      </w:r>
      <w:r>
        <w:rPr>
          <w:color w:val="000000"/>
          <w:sz w:val="28"/>
          <w:szCs w:val="28"/>
          <w:lang w:bidi="ru-RU"/>
        </w:rPr>
        <w:t xml:space="preserve"> лет оформляется Актом возврата предметов первой необходимости для детей до </w:t>
      </w:r>
      <w:r>
        <w:rPr>
          <w:rFonts w:hint="default"/>
          <w:color w:val="000000"/>
          <w:sz w:val="28"/>
          <w:szCs w:val="28"/>
          <w:lang w:val="en-US" w:bidi="ru-RU"/>
        </w:rPr>
        <w:t>2</w:t>
      </w:r>
      <w:r>
        <w:rPr>
          <w:color w:val="000000"/>
          <w:sz w:val="28"/>
          <w:szCs w:val="28"/>
          <w:lang w:bidi="ru-RU"/>
        </w:rPr>
        <w:t xml:space="preserve"> лет (Приложение № 3.1)</w:t>
      </w:r>
    </w:p>
    <w:p w14:paraId="4FBC33A9">
      <w:pPr>
        <w:pStyle w:val="5"/>
        <w:numPr>
          <w:ilvl w:val="1"/>
          <w:numId w:val="10"/>
        </w:numPr>
        <w:spacing w:line="0" w:lineRule="atLeast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Выдача и возврат регистрируются ответственным лицом в Журнале учета выдачи в прокат предметов первой необходимости для детей до 2 лет. (Приложение № 4)</w:t>
      </w:r>
    </w:p>
    <w:p w14:paraId="4E44F81C">
      <w:pPr>
        <w:pStyle w:val="5"/>
        <w:numPr>
          <w:ilvl w:val="1"/>
          <w:numId w:val="10"/>
        </w:numPr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В случае временного отсутствия в пункте проката предметов первой необходимости, нужных получателю, ответственное лицо устанавливает очередность на получение необходимого предмета первой необходимости, которая формируется исходя из даты регистрации заявления получателем.</w:t>
      </w:r>
    </w:p>
    <w:p w14:paraId="363EA2F9">
      <w:pPr>
        <w:pStyle w:val="5"/>
        <w:tabs>
          <w:tab w:val="left" w:pos="8454"/>
        </w:tabs>
        <w:spacing w:line="0" w:lineRule="atLeast"/>
        <w:ind w:firstLine="7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Очередность получателей определяется порядковым номером, присвоенным, в соответствующем разделе журнала учета.</w:t>
      </w:r>
    </w:p>
    <w:p w14:paraId="5836B17C">
      <w:pPr>
        <w:pStyle w:val="5"/>
        <w:numPr>
          <w:ilvl w:val="1"/>
          <w:numId w:val="10"/>
        </w:numPr>
        <w:tabs>
          <w:tab w:val="left" w:pos="1338"/>
        </w:tabs>
        <w:spacing w:line="0" w:lineRule="atLeast"/>
        <w:ind w:left="0" w:firstLine="37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После поступления в пункт проката необходимого получателю предмета первой необходимости ответственное лицо в течение одного рабочего дня со дня поступления предмета первой необходимости уведомляет в письменной форме такого получателя о возможности заключения договора и необходимости в срок, обратиться в Учреждение в течение 7 (семи) рабочих дней со дня уведомления.</w:t>
      </w:r>
    </w:p>
    <w:p w14:paraId="6F48C844">
      <w:pPr>
        <w:pStyle w:val="5"/>
        <w:numPr>
          <w:ilvl w:val="1"/>
          <w:numId w:val="10"/>
        </w:numPr>
        <w:tabs>
          <w:tab w:val="left" w:pos="0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В случае если в течение 7 рабочих дней со дня уведомления о наличии необходимого получателю предмета первой необходимости заявитель не явился в Учреждение для заключения договора, Учреждение не позднее следующего рабочего дня со дня истечения указанного срока принимает решение об исключении заявителя из очереди, о чем письменно уведомляет его по форме согласно Приложению № 6 к настоящему Положению в течение 1 рабочего дня со дня принятия данного решения.</w:t>
      </w:r>
    </w:p>
    <w:p w14:paraId="717B0B6E">
      <w:pPr>
        <w:pStyle w:val="5"/>
        <w:numPr>
          <w:ilvl w:val="1"/>
          <w:numId w:val="10"/>
        </w:numPr>
        <w:tabs>
          <w:tab w:val="left" w:pos="0"/>
        </w:tabs>
        <w:spacing w:line="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Ответственный за прием и выдачу детского оборудования вправе осуществлять  контроль за использованием прокатного оборудования посредством посещения получателей социальной помощи на дому.</w:t>
      </w:r>
    </w:p>
    <w:p w14:paraId="0F4D7CF6">
      <w:pPr>
        <w:spacing w:line="0" w:lineRule="atLeast"/>
        <w:jc w:val="right"/>
      </w:pPr>
    </w:p>
    <w:p w14:paraId="3DEEA723">
      <w:pPr>
        <w:spacing w:line="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5. Заключительные положения</w:t>
      </w:r>
    </w:p>
    <w:p w14:paraId="04EA5912">
      <w:pPr>
        <w:tabs>
          <w:tab w:val="left" w:pos="690"/>
        </w:tabs>
        <w:spacing w:line="0" w:lineRule="atLeast"/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sz w:val="28"/>
          <w:szCs w:val="28"/>
        </w:rPr>
        <w:t>5.1.Получатель услуги проката обязан вернуть прокатное оборудование в технически исправном состоянии, а также в срок ,определенным Договором.</w:t>
      </w:r>
    </w:p>
    <w:p w14:paraId="55EEBC2A">
      <w:pPr>
        <w:tabs>
          <w:tab w:val="left" w:pos="690"/>
        </w:tabs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5.2. Споры , возникающие между Сторонами в процессе исполнения настоящего Договора , разрешаются путем переговоров. При не достижении согласия между Сторонами ,споры разрешаются в установленном законодательством Российской Федерации порядке.</w:t>
      </w:r>
    </w:p>
    <w:p w14:paraId="1F4E728B">
      <w:pPr>
        <w:tabs>
          <w:tab w:val="left" w:pos="690"/>
        </w:tabs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5.3. В период действия настоящего Договора внесение изменений и дополнений в его условия производятся по соглашению Сторон и оформляются дополнительным соглашением.</w:t>
      </w:r>
    </w:p>
    <w:p w14:paraId="734DC0D0">
      <w:pPr>
        <w:tabs>
          <w:tab w:val="left" w:pos="690"/>
        </w:tabs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5.4.Настоящий Договор составлен в двух экземплярах по одному для каждой из Сторон, оба экземпляра имеют равную юридическую силу</w:t>
      </w:r>
    </w:p>
    <w:p w14:paraId="3ECEEF08">
      <w:pPr>
        <w:spacing w:line="0" w:lineRule="atLeast"/>
        <w:jc w:val="right"/>
      </w:pPr>
    </w:p>
    <w:p w14:paraId="059026B6">
      <w:pPr>
        <w:spacing w:line="0" w:lineRule="atLeast"/>
        <w:jc w:val="right"/>
      </w:pPr>
    </w:p>
    <w:p w14:paraId="3D474351">
      <w:pPr>
        <w:spacing w:line="0" w:lineRule="atLeast"/>
        <w:jc w:val="right"/>
      </w:pPr>
    </w:p>
    <w:p w14:paraId="2122FBF9">
      <w:pPr>
        <w:spacing w:line="0" w:lineRule="atLeast"/>
        <w:jc w:val="right"/>
      </w:pPr>
    </w:p>
    <w:p w14:paraId="430A65BC">
      <w:pPr>
        <w:spacing w:line="0" w:lineRule="atLeast"/>
        <w:jc w:val="right"/>
      </w:pPr>
    </w:p>
    <w:p w14:paraId="6D1F0FCC">
      <w:pPr>
        <w:spacing w:line="0" w:lineRule="atLeast"/>
        <w:jc w:val="right"/>
      </w:pPr>
    </w:p>
    <w:p w14:paraId="42C19B46">
      <w:pPr>
        <w:spacing w:line="0" w:lineRule="atLeast"/>
        <w:jc w:val="right"/>
      </w:pPr>
    </w:p>
    <w:p w14:paraId="751202E5">
      <w:pPr>
        <w:spacing w:line="0" w:lineRule="atLeast"/>
        <w:jc w:val="right"/>
      </w:pPr>
    </w:p>
    <w:p w14:paraId="25392AEB">
      <w:pPr>
        <w:spacing w:line="0" w:lineRule="atLeast"/>
        <w:jc w:val="right"/>
      </w:pPr>
    </w:p>
    <w:p w14:paraId="6D60DDF4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191A02"/>
    <w:multiLevelType w:val="multilevel"/>
    <w:tmpl w:val="0A191A02"/>
    <w:lvl w:ilvl="0" w:tentative="0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/>
      </w:rPr>
    </w:lvl>
    <w:lvl w:ilvl="1" w:tentative="0">
      <w:start w:val="1"/>
      <w:numFmt w:val="lowerLetter"/>
      <w:lvlText w:val="%2."/>
      <w:lvlJc w:val="left"/>
      <w:pPr>
        <w:ind w:left="1480" w:hanging="360"/>
      </w:pPr>
    </w:lvl>
    <w:lvl w:ilvl="2" w:tentative="0">
      <w:start w:val="1"/>
      <w:numFmt w:val="lowerRoman"/>
      <w:lvlText w:val="%3."/>
      <w:lvlJc w:val="right"/>
      <w:pPr>
        <w:ind w:left="2200" w:hanging="180"/>
      </w:pPr>
    </w:lvl>
    <w:lvl w:ilvl="3" w:tentative="0">
      <w:start w:val="1"/>
      <w:numFmt w:val="decimal"/>
      <w:lvlText w:val="%4."/>
      <w:lvlJc w:val="left"/>
      <w:pPr>
        <w:ind w:left="2920" w:hanging="360"/>
      </w:pPr>
    </w:lvl>
    <w:lvl w:ilvl="4" w:tentative="0">
      <w:start w:val="1"/>
      <w:numFmt w:val="lowerLetter"/>
      <w:lvlText w:val="%5."/>
      <w:lvlJc w:val="left"/>
      <w:pPr>
        <w:ind w:left="3640" w:hanging="360"/>
      </w:pPr>
    </w:lvl>
    <w:lvl w:ilvl="5" w:tentative="0">
      <w:start w:val="1"/>
      <w:numFmt w:val="lowerRoman"/>
      <w:lvlText w:val="%6."/>
      <w:lvlJc w:val="right"/>
      <w:pPr>
        <w:ind w:left="4360" w:hanging="180"/>
      </w:pPr>
    </w:lvl>
    <w:lvl w:ilvl="6" w:tentative="0">
      <w:start w:val="1"/>
      <w:numFmt w:val="decimal"/>
      <w:lvlText w:val="%7."/>
      <w:lvlJc w:val="left"/>
      <w:pPr>
        <w:ind w:left="5080" w:hanging="360"/>
      </w:pPr>
    </w:lvl>
    <w:lvl w:ilvl="7" w:tentative="0">
      <w:start w:val="1"/>
      <w:numFmt w:val="lowerLetter"/>
      <w:lvlText w:val="%8."/>
      <w:lvlJc w:val="left"/>
      <w:pPr>
        <w:ind w:left="5800" w:hanging="360"/>
      </w:pPr>
    </w:lvl>
    <w:lvl w:ilvl="8" w:tentative="0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5863C5E"/>
    <w:multiLevelType w:val="multilevel"/>
    <w:tmpl w:val="25863C5E"/>
    <w:lvl w:ilvl="0" w:tentative="0">
      <w:start w:val="3"/>
      <w:numFmt w:val="decimal"/>
      <w:lvlText w:val="%1."/>
      <w:lvlJc w:val="left"/>
      <w:pPr>
        <w:ind w:left="675" w:hanging="675"/>
      </w:pPr>
      <w:rPr>
        <w:rFonts w:hint="default"/>
        <w:color w:val="000000"/>
      </w:rPr>
    </w:lvl>
    <w:lvl w:ilvl="1" w:tentative="0">
      <w:start w:val="1"/>
      <w:numFmt w:val="decimal"/>
      <w:lvlText w:val="%1.%2."/>
      <w:lvlJc w:val="left"/>
      <w:pPr>
        <w:ind w:left="1090" w:hanging="720"/>
      </w:pPr>
      <w:rPr>
        <w:rFonts w:hint="default"/>
        <w:color w:val="000000"/>
      </w:rPr>
    </w:lvl>
    <w:lvl w:ilvl="2" w:tentative="0">
      <w:start w:val="1"/>
      <w:numFmt w:val="decimal"/>
      <w:lvlText w:val="%1.%2.%3."/>
      <w:lvlJc w:val="left"/>
      <w:pPr>
        <w:ind w:left="1460" w:hanging="720"/>
      </w:pPr>
      <w:rPr>
        <w:rFonts w:hint="default"/>
        <w:color w:val="000000"/>
      </w:rPr>
    </w:lvl>
    <w:lvl w:ilvl="3" w:tentative="0">
      <w:start w:val="1"/>
      <w:numFmt w:val="decimal"/>
      <w:lvlText w:val="%1.%2.%3.%4."/>
      <w:lvlJc w:val="left"/>
      <w:pPr>
        <w:ind w:left="2190" w:hanging="1080"/>
      </w:pPr>
      <w:rPr>
        <w:rFonts w:hint="default"/>
        <w:color w:val="000000"/>
      </w:rPr>
    </w:lvl>
    <w:lvl w:ilvl="4" w:tentative="0">
      <w:start w:val="1"/>
      <w:numFmt w:val="decimal"/>
      <w:lvlText w:val="%1.%2.%3.%4.%5."/>
      <w:lvlJc w:val="left"/>
      <w:pPr>
        <w:ind w:left="2560" w:hanging="1080"/>
      </w:pPr>
      <w:rPr>
        <w:rFonts w:hint="default"/>
        <w:color w:val="000000"/>
      </w:rPr>
    </w:lvl>
    <w:lvl w:ilvl="5" w:tentative="0">
      <w:start w:val="1"/>
      <w:numFmt w:val="decimal"/>
      <w:lvlText w:val="%1.%2.%3.%4.%5.%6."/>
      <w:lvlJc w:val="left"/>
      <w:pPr>
        <w:ind w:left="3290" w:hanging="1440"/>
      </w:pPr>
      <w:rPr>
        <w:rFonts w:hint="default"/>
        <w:color w:val="000000"/>
      </w:rPr>
    </w:lvl>
    <w:lvl w:ilvl="6" w:tentative="0">
      <w:start w:val="1"/>
      <w:numFmt w:val="decimal"/>
      <w:lvlText w:val="%1.%2.%3.%4.%5.%6.%7."/>
      <w:lvlJc w:val="left"/>
      <w:pPr>
        <w:ind w:left="4020" w:hanging="1800"/>
      </w:pPr>
      <w:rPr>
        <w:rFonts w:hint="default"/>
        <w:color w:val="000000"/>
      </w:rPr>
    </w:lvl>
    <w:lvl w:ilvl="7" w:tentative="0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  <w:color w:val="000000"/>
      </w:rPr>
    </w:lvl>
    <w:lvl w:ilvl="8" w:tentative="0">
      <w:start w:val="1"/>
      <w:numFmt w:val="decimal"/>
      <w:lvlText w:val="%1.%2.%3.%4.%5.%6.%7.%8.%9."/>
      <w:lvlJc w:val="left"/>
      <w:pPr>
        <w:ind w:left="5120" w:hanging="2160"/>
      </w:pPr>
      <w:rPr>
        <w:rFonts w:hint="default"/>
        <w:color w:val="000000"/>
      </w:rPr>
    </w:lvl>
  </w:abstractNum>
  <w:abstractNum w:abstractNumId="2">
    <w:nsid w:val="27A51EE5"/>
    <w:multiLevelType w:val="multilevel"/>
    <w:tmpl w:val="27A51EE5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2AC1D79"/>
    <w:multiLevelType w:val="multilevel"/>
    <w:tmpl w:val="32AC1D79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3E657C0E"/>
    <w:multiLevelType w:val="multilevel"/>
    <w:tmpl w:val="3E657C0E"/>
    <w:lvl w:ilvl="0" w:tentative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 w:tentative="0">
      <w:start w:val="8"/>
      <w:numFmt w:val="decimal"/>
      <w:lvlText w:val="%1.%2."/>
      <w:lvlJc w:val="left"/>
      <w:pPr>
        <w:ind w:left="1090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46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90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29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4020" w:hanging="180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5120" w:hanging="2160"/>
      </w:pPr>
      <w:rPr>
        <w:rFonts w:hint="default"/>
      </w:rPr>
    </w:lvl>
  </w:abstractNum>
  <w:abstractNum w:abstractNumId="5">
    <w:nsid w:val="3E935B03"/>
    <w:multiLevelType w:val="multilevel"/>
    <w:tmpl w:val="3E935B03"/>
    <w:lvl w:ilvl="0" w:tentative="0">
      <w:start w:val="3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5CF4E67"/>
    <w:multiLevelType w:val="multilevel"/>
    <w:tmpl w:val="45CF4E67"/>
    <w:lvl w:ilvl="0" w:tentative="0">
      <w:start w:val="3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 w:tentative="0">
      <w:start w:val="1"/>
      <w:numFmt w:val="decimal"/>
      <w:lvlText w:val="%1.%2"/>
      <w:lvlJc w:val="left"/>
      <w:pPr>
        <w:ind w:left="1115" w:hanging="375"/>
      </w:pPr>
      <w:rPr>
        <w:rFonts w:hint="default"/>
        <w:color w:val="000000"/>
      </w:rPr>
    </w:lvl>
    <w:lvl w:ilvl="2" w:tentative="0">
      <w:start w:val="1"/>
      <w:numFmt w:val="decimal"/>
      <w:lvlText w:val="%1.%2.%3"/>
      <w:lvlJc w:val="left"/>
      <w:pPr>
        <w:ind w:left="2200" w:hanging="720"/>
      </w:pPr>
      <w:rPr>
        <w:rFonts w:hint="default"/>
        <w:color w:val="000000"/>
      </w:rPr>
    </w:lvl>
    <w:lvl w:ilvl="3" w:tentative="0">
      <w:start w:val="1"/>
      <w:numFmt w:val="decimal"/>
      <w:lvlText w:val="%1.%2.%3.%4"/>
      <w:lvlJc w:val="left"/>
      <w:pPr>
        <w:ind w:left="3300" w:hanging="1080"/>
      </w:pPr>
      <w:rPr>
        <w:rFonts w:hint="default"/>
        <w:color w:val="000000"/>
      </w:rPr>
    </w:lvl>
    <w:lvl w:ilvl="4" w:tentative="0">
      <w:start w:val="1"/>
      <w:numFmt w:val="decimal"/>
      <w:lvlText w:val="%1.%2.%3.%4.%5"/>
      <w:lvlJc w:val="left"/>
      <w:pPr>
        <w:ind w:left="4040" w:hanging="1080"/>
      </w:pPr>
      <w:rPr>
        <w:rFonts w:hint="default"/>
        <w:color w:val="000000"/>
      </w:rPr>
    </w:lvl>
    <w:lvl w:ilvl="5" w:tentative="0">
      <w:start w:val="1"/>
      <w:numFmt w:val="decimal"/>
      <w:lvlText w:val="%1.%2.%3.%4.%5.%6"/>
      <w:lvlJc w:val="left"/>
      <w:pPr>
        <w:ind w:left="5140" w:hanging="1440"/>
      </w:pPr>
      <w:rPr>
        <w:rFonts w:hint="default"/>
        <w:color w:val="000000"/>
      </w:rPr>
    </w:lvl>
    <w:lvl w:ilvl="6" w:tentative="0">
      <w:start w:val="1"/>
      <w:numFmt w:val="decimal"/>
      <w:lvlText w:val="%1.%2.%3.%4.%5.%6.%7"/>
      <w:lvlJc w:val="left"/>
      <w:pPr>
        <w:ind w:left="5880" w:hanging="1440"/>
      </w:pPr>
      <w:rPr>
        <w:rFonts w:hint="default"/>
        <w:color w:val="000000"/>
      </w:rPr>
    </w:lvl>
    <w:lvl w:ilvl="7" w:tentative="0">
      <w:start w:val="1"/>
      <w:numFmt w:val="decimal"/>
      <w:lvlText w:val="%1.%2.%3.%4.%5.%6.%7.%8"/>
      <w:lvlJc w:val="left"/>
      <w:pPr>
        <w:ind w:left="6980" w:hanging="1800"/>
      </w:pPr>
      <w:rPr>
        <w:rFonts w:hint="default"/>
        <w:color w:val="000000"/>
      </w:rPr>
    </w:lvl>
    <w:lvl w:ilvl="8" w:tentative="0">
      <w:start w:val="1"/>
      <w:numFmt w:val="decimal"/>
      <w:lvlText w:val="%1.%2.%3.%4.%5.%6.%7.%8.%9"/>
      <w:lvlJc w:val="left"/>
      <w:pPr>
        <w:ind w:left="8080" w:hanging="2160"/>
      </w:pPr>
      <w:rPr>
        <w:rFonts w:hint="default"/>
        <w:color w:val="000000"/>
      </w:rPr>
    </w:lvl>
  </w:abstractNum>
  <w:abstractNum w:abstractNumId="7">
    <w:nsid w:val="4B565E91"/>
    <w:multiLevelType w:val="multilevel"/>
    <w:tmpl w:val="4B565E91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entative="0">
      <w:start w:val="1"/>
      <w:numFmt w:val="decimal"/>
      <w:lvlText w:val="%1.%2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8">
    <w:nsid w:val="64C93D23"/>
    <w:multiLevelType w:val="multilevel"/>
    <w:tmpl w:val="64C93D23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9">
    <w:nsid w:val="6C6640D9"/>
    <w:multiLevelType w:val="multilevel"/>
    <w:tmpl w:val="6C6640D9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71BA5"/>
    <w:rsid w:val="00026BC4"/>
    <w:rsid w:val="000B2C0B"/>
    <w:rsid w:val="0012121C"/>
    <w:rsid w:val="00137B45"/>
    <w:rsid w:val="00164229"/>
    <w:rsid w:val="00184D0D"/>
    <w:rsid w:val="00223A2C"/>
    <w:rsid w:val="00270688"/>
    <w:rsid w:val="004F5173"/>
    <w:rsid w:val="00515AB6"/>
    <w:rsid w:val="005A5A9D"/>
    <w:rsid w:val="006C7B92"/>
    <w:rsid w:val="00711557"/>
    <w:rsid w:val="007C0555"/>
    <w:rsid w:val="008216AE"/>
    <w:rsid w:val="00850E49"/>
    <w:rsid w:val="008B38E8"/>
    <w:rsid w:val="00AD46FA"/>
    <w:rsid w:val="00AF213E"/>
    <w:rsid w:val="00B0790F"/>
    <w:rsid w:val="00BC7557"/>
    <w:rsid w:val="00C25A42"/>
    <w:rsid w:val="00C71BA5"/>
    <w:rsid w:val="00D03A67"/>
    <w:rsid w:val="00D944DE"/>
    <w:rsid w:val="00DA522A"/>
    <w:rsid w:val="00FC2F0E"/>
    <w:rsid w:val="1F965C19"/>
    <w:rsid w:val="3EBF1A09"/>
    <w:rsid w:val="79D76558"/>
    <w:rsid w:val="7F42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_"/>
    <w:link w:val="5"/>
    <w:qFormat/>
    <w:uiPriority w:val="0"/>
    <w:rPr>
      <w:sz w:val="26"/>
      <w:szCs w:val="26"/>
    </w:rPr>
  </w:style>
  <w:style w:type="paragraph" w:customStyle="1" w:styleId="5">
    <w:name w:val="Основной текст1"/>
    <w:basedOn w:val="1"/>
    <w:link w:val="4"/>
    <w:qFormat/>
    <w:uiPriority w:val="0"/>
    <w:pPr>
      <w:widowControl w:val="0"/>
      <w:spacing w:after="0" w:line="252" w:lineRule="auto"/>
      <w:ind w:firstLine="400"/>
    </w:pPr>
    <w:rPr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97E33-AA37-41AC-9F83-1EC6D71D27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2079</Words>
  <Characters>14492</Characters>
  <Lines>119</Lines>
  <Paragraphs>33</Paragraphs>
  <TotalTime>123</TotalTime>
  <ScaleCrop>false</ScaleCrop>
  <LinksUpToDate>false</LinksUpToDate>
  <CharactersWithSpaces>16698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2026-09-10T06:00:00Z</dcterms:created>
  <dc:creator>kcson</dc:creator>
  <cp:lastModifiedBy>kcson</cp:lastModifiedBy>
  <dcterms:modified xsi:type="dcterms:W3CDTF">2026-09-10T10:26:18Z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eyJoZGlkIjoiMjZjNzA4YjdlNzc4ZGNkMjg2N2Q3MGMyNDE2MGFmOGUifQ==</vt:lpwstr>
  </property>
  <property fmtid="{D5CDD505-2E9C-101B-9397-08002B2CF9AE}" pid="3" name="KSOProductBuildVer">
    <vt:lpwstr>1049-12.1.0.28485</vt:lpwstr>
  </property>
  <property fmtid="{D5CDD505-2E9C-101B-9397-08002B2CF9AE}" pid="4" name="ICV">
    <vt:lpwstr>F73FE0B7440748CC91E0800465D16236_12</vt:lpwstr>
  </property>
</Properties>
</file>